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6783" w14:textId="48C0E402" w:rsidR="009203FF" w:rsidRDefault="00A9761B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noProof/>
          <w:color w:val="292A36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6036A" wp14:editId="0ADFDA28">
                <wp:simplePos x="0" y="0"/>
                <wp:positionH relativeFrom="column">
                  <wp:posOffset>269875</wp:posOffset>
                </wp:positionH>
                <wp:positionV relativeFrom="paragraph">
                  <wp:posOffset>155575</wp:posOffset>
                </wp:positionV>
                <wp:extent cx="5886450" cy="666750"/>
                <wp:effectExtent l="13335" t="11430" r="5715" b="7620"/>
                <wp:wrapNone/>
                <wp:docPr id="18723190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87B0" w14:textId="77777777" w:rsidR="009203FF" w:rsidRPr="0055478E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</w:pPr>
                            <w:r w:rsidRPr="005547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Offre d’emploi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«</w:t>
                            </w:r>
                            <w:r w:rsidR="00FD07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</w:t>
                            </w:r>
                            <w:r w:rsidR="005C122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Ouvrier </w:t>
                            </w:r>
                            <w:r w:rsidR="009C360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en bâtiment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 »</w:t>
                            </w:r>
                          </w:p>
                          <w:p w14:paraId="24B021A3" w14:textId="77777777" w:rsidR="009203FF" w:rsidRPr="009203FF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FF59C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Offre réservée aux personnes répondant aux conditions de contrat Emploi Insertion (Art. 60§7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036A" id="Rectangle 3" o:spid="_x0000_s1026" style="position:absolute;margin-left:21.25pt;margin-top:12.25pt;width:463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">
                <v:textbox>
                  <w:txbxContent>
                    <w:p w14:paraId="19A687B0" w14:textId="77777777" w:rsidR="009203FF" w:rsidRPr="0055478E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</w:pPr>
                      <w:r w:rsidRPr="0055478E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Offre d’emploi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«</w:t>
                      </w:r>
                      <w:r w:rsidR="00FD077C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</w:t>
                      </w:r>
                      <w:r w:rsidR="005C122A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Ouvrier </w:t>
                      </w:r>
                      <w:r w:rsidR="009C360A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en bâtiment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 »</w:t>
                      </w:r>
                    </w:p>
                    <w:p w14:paraId="24B021A3" w14:textId="77777777" w:rsidR="009203FF" w:rsidRPr="009203FF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</w:pPr>
                      <w:r w:rsidRPr="00FF59CD"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Offre réservée aux personnes répondant aux conditions de contrat Emploi Insertion (Art. 60§7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9CADD5C" w14:textId="77777777" w:rsidR="0055478E" w:rsidRPr="00961F30" w:rsidRDefault="0055478E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769B0B47" w14:textId="77777777" w:rsidR="009203FF" w:rsidRDefault="009203FF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350CA28C" w14:textId="77777777" w:rsidR="007C7A89" w:rsidRDefault="007C7A89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40C4A329" w14:textId="77777777" w:rsidR="00FF59CD" w:rsidRDefault="00FD077C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  <w:r>
        <w:rPr>
          <w:rFonts w:ascii="Arial" w:hAnsi="Arial" w:cs="Arial"/>
          <w:b/>
          <w:bCs/>
          <w:color w:val="292A36"/>
        </w:rPr>
        <w:t>CDD – Temps-plein</w:t>
      </w:r>
    </w:p>
    <w:p w14:paraId="52B42E9D" w14:textId="77777777" w:rsidR="004275C7" w:rsidRDefault="00FE496A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92A36"/>
        </w:rPr>
      </w:pPr>
      <w:r>
        <w:rPr>
          <w:rFonts w:ascii="Arial" w:hAnsi="Arial" w:cs="Arial"/>
          <w:b/>
          <w:bCs/>
          <w:color w:val="292A36"/>
        </w:rPr>
        <w:t>Environnement de travail</w:t>
      </w:r>
      <w:r w:rsidR="00FD077C">
        <w:rPr>
          <w:rFonts w:ascii="Arial" w:hAnsi="Arial" w:cs="Arial"/>
          <w:b/>
          <w:bCs/>
          <w:color w:val="292A36"/>
        </w:rPr>
        <w:t xml:space="preserve"> : </w:t>
      </w:r>
      <w:r w:rsidR="002E0AE2">
        <w:rPr>
          <w:rFonts w:ascii="Arial" w:hAnsi="Arial" w:cs="Arial"/>
          <w:color w:val="292A36"/>
        </w:rPr>
        <w:t>p</w:t>
      </w:r>
      <w:r w:rsidR="00FD077C" w:rsidRPr="00FD077C">
        <w:rPr>
          <w:rFonts w:ascii="Arial" w:hAnsi="Arial" w:cs="Arial"/>
          <w:color w:val="292A36"/>
        </w:rPr>
        <w:t xml:space="preserve">etits </w:t>
      </w:r>
      <w:r w:rsidR="004275C7">
        <w:rPr>
          <w:rFonts w:ascii="Arial" w:hAnsi="Arial" w:cs="Arial"/>
          <w:color w:val="292A36"/>
        </w:rPr>
        <w:t>&amp;</w:t>
      </w:r>
      <w:r w:rsidR="00FD077C">
        <w:rPr>
          <w:rFonts w:ascii="Arial" w:hAnsi="Arial" w:cs="Arial"/>
          <w:color w:val="292A36"/>
        </w:rPr>
        <w:t xml:space="preserve"> moyens </w:t>
      </w:r>
      <w:r w:rsidR="004275C7">
        <w:rPr>
          <w:rFonts w:ascii="Arial" w:hAnsi="Arial" w:cs="Arial"/>
          <w:color w:val="292A36"/>
        </w:rPr>
        <w:t xml:space="preserve">chantiers </w:t>
      </w:r>
      <w:r w:rsidR="002E0AE2">
        <w:rPr>
          <w:rFonts w:ascii="Arial" w:hAnsi="Arial" w:cs="Arial"/>
          <w:color w:val="292A36"/>
        </w:rPr>
        <w:t xml:space="preserve">- </w:t>
      </w:r>
      <w:r w:rsidR="004275C7">
        <w:rPr>
          <w:rFonts w:ascii="Arial" w:hAnsi="Arial" w:cs="Arial"/>
          <w:color w:val="292A36"/>
        </w:rPr>
        <w:t xml:space="preserve">construction, rénovation, parachèvement. </w:t>
      </w:r>
    </w:p>
    <w:p w14:paraId="656D2B41" w14:textId="77777777" w:rsidR="00FE496A" w:rsidRDefault="00FE496A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92A36"/>
        </w:rPr>
      </w:pPr>
      <w:r>
        <w:rPr>
          <w:rFonts w:ascii="Arial" w:hAnsi="Arial" w:cs="Arial"/>
          <w:color w:val="292A36"/>
        </w:rPr>
        <w:t xml:space="preserve">Il n’est pas nécessaire d’avoir déjà travaillé dans ce type d’emploi, un encadrement et une formation </w:t>
      </w:r>
      <w:r w:rsidR="002E0AE2">
        <w:rPr>
          <w:rFonts w:ascii="Arial" w:hAnsi="Arial" w:cs="Arial"/>
          <w:color w:val="292A36"/>
        </w:rPr>
        <w:t>sont</w:t>
      </w:r>
      <w:r>
        <w:rPr>
          <w:rFonts w:ascii="Arial" w:hAnsi="Arial" w:cs="Arial"/>
          <w:color w:val="292A36"/>
        </w:rPr>
        <w:t xml:space="preserve"> prévu</w:t>
      </w:r>
      <w:r w:rsidR="002E0AE2">
        <w:rPr>
          <w:rFonts w:ascii="Arial" w:hAnsi="Arial" w:cs="Arial"/>
          <w:color w:val="292A36"/>
        </w:rPr>
        <w:t>s</w:t>
      </w:r>
      <w:r>
        <w:rPr>
          <w:rFonts w:ascii="Arial" w:hAnsi="Arial" w:cs="Arial"/>
          <w:color w:val="292A36"/>
        </w:rPr>
        <w:t xml:space="preserve"> pour effectuer les tâches.</w:t>
      </w:r>
    </w:p>
    <w:p w14:paraId="28213DDF" w14:textId="77777777" w:rsidR="00961F30" w:rsidRDefault="00934488" w:rsidP="0055478E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 xml:space="preserve">De manière générale, les tâches d’un </w:t>
      </w:r>
      <w:r w:rsidR="004275C7">
        <w:rPr>
          <w:rStyle w:val="listing-content-provider-17phoia"/>
          <w:rFonts w:ascii="Arial" w:hAnsi="Arial" w:cs="Arial"/>
          <w:color w:val="292A36"/>
        </w:rPr>
        <w:t>ouvrier en bâtiment</w:t>
      </w:r>
      <w:r>
        <w:rPr>
          <w:rStyle w:val="listing-content-provider-17phoia"/>
          <w:rFonts w:ascii="Arial" w:hAnsi="Arial" w:cs="Arial"/>
          <w:color w:val="292A36"/>
        </w:rPr>
        <w:t xml:space="preserve"> sont : </w:t>
      </w:r>
    </w:p>
    <w:p w14:paraId="1E4F6503" w14:textId="77777777" w:rsidR="004275C7" w:rsidRDefault="004275C7" w:rsidP="004275C7">
      <w:pPr>
        <w:pStyle w:val="Paragraphedeliste"/>
        <w:spacing w:line="276" w:lineRule="auto"/>
        <w:jc w:val="both"/>
        <w:rPr>
          <w:rFonts w:ascii="Arial" w:hAnsi="Arial" w:cs="Arial"/>
          <w:color w:val="000000"/>
          <w:szCs w:val="20"/>
        </w:rPr>
      </w:pPr>
    </w:p>
    <w:p w14:paraId="66E2E520" w14:textId="77777777" w:rsidR="004275C7" w:rsidRPr="004275C7" w:rsidRDefault="004275C7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4275C7">
        <w:rPr>
          <w:rFonts w:ascii="Arial" w:hAnsi="Arial" w:cs="Arial"/>
          <w:color w:val="000000"/>
          <w:szCs w:val="20"/>
        </w:rPr>
        <w:t>Entretenir, faire des réparations et rénover des logements</w:t>
      </w:r>
    </w:p>
    <w:p w14:paraId="297CEFF1" w14:textId="77777777" w:rsidR="004275C7" w:rsidRPr="004275C7" w:rsidRDefault="004275C7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4275C7">
        <w:rPr>
          <w:rFonts w:ascii="Arial" w:hAnsi="Arial" w:cs="Arial"/>
          <w:color w:val="000000"/>
          <w:szCs w:val="20"/>
        </w:rPr>
        <w:t>Effectuer des travaux de montages et de démontages</w:t>
      </w:r>
    </w:p>
    <w:p w14:paraId="390DB8EF" w14:textId="77777777" w:rsidR="004275C7" w:rsidRPr="004275C7" w:rsidRDefault="004275C7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4275C7">
        <w:rPr>
          <w:rFonts w:ascii="Arial" w:hAnsi="Arial" w:cs="Arial"/>
          <w:color w:val="000000"/>
          <w:szCs w:val="20"/>
        </w:rPr>
        <w:t>Effectuer des petits travaux de démolitions</w:t>
      </w:r>
      <w:r>
        <w:rPr>
          <w:rFonts w:ascii="Arial" w:hAnsi="Arial" w:cs="Arial"/>
          <w:color w:val="000000"/>
          <w:szCs w:val="20"/>
        </w:rPr>
        <w:t xml:space="preserve">, d’isolation, d’électricité, de plomberie, de menuiserie, de </w:t>
      </w:r>
      <w:r w:rsidR="00FE496A">
        <w:rPr>
          <w:rFonts w:ascii="Arial" w:hAnsi="Arial" w:cs="Arial"/>
          <w:color w:val="000000"/>
          <w:szCs w:val="20"/>
        </w:rPr>
        <w:t>plafonnage</w:t>
      </w:r>
      <w:r>
        <w:rPr>
          <w:rFonts w:ascii="Arial" w:hAnsi="Arial" w:cs="Arial"/>
          <w:color w:val="000000"/>
          <w:szCs w:val="20"/>
        </w:rPr>
        <w:t>, de peinture</w:t>
      </w:r>
    </w:p>
    <w:p w14:paraId="5E7C6E22" w14:textId="77777777" w:rsidR="004275C7" w:rsidRPr="004275C7" w:rsidRDefault="004275C7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4275C7">
        <w:rPr>
          <w:rFonts w:ascii="Arial" w:hAnsi="Arial" w:cs="Arial"/>
          <w:color w:val="000000"/>
          <w:szCs w:val="20"/>
        </w:rPr>
        <w:t>Utiliser</w:t>
      </w:r>
      <w:r>
        <w:rPr>
          <w:rFonts w:ascii="Arial" w:hAnsi="Arial" w:cs="Arial"/>
          <w:color w:val="000000"/>
          <w:szCs w:val="20"/>
        </w:rPr>
        <w:t xml:space="preserve"> et entretenir le matériel et l’outillage</w:t>
      </w:r>
      <w:r w:rsidRPr="004275C7">
        <w:rPr>
          <w:rFonts w:ascii="Arial" w:hAnsi="Arial" w:cs="Arial"/>
          <w:color w:val="000000"/>
          <w:szCs w:val="20"/>
        </w:rPr>
        <w:t xml:space="preserve"> </w:t>
      </w:r>
    </w:p>
    <w:p w14:paraId="6699E8DD" w14:textId="77777777" w:rsidR="004275C7" w:rsidRPr="004275C7" w:rsidRDefault="004275C7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4275C7">
        <w:rPr>
          <w:rFonts w:ascii="Arial" w:hAnsi="Arial" w:cs="Arial"/>
          <w:color w:val="000000"/>
          <w:szCs w:val="20"/>
        </w:rPr>
        <w:t>Installer le chantier, protéger les surfaces et les éléments à conserver</w:t>
      </w:r>
    </w:p>
    <w:p w14:paraId="3987504F" w14:textId="77777777" w:rsidR="004275C7" w:rsidRDefault="004275C7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4275C7">
        <w:rPr>
          <w:rFonts w:ascii="Arial" w:hAnsi="Arial" w:cs="Arial"/>
          <w:color w:val="000000"/>
          <w:szCs w:val="20"/>
        </w:rPr>
        <w:t>Nettoyer et ranger le chantier et les outils</w:t>
      </w:r>
    </w:p>
    <w:p w14:paraId="1720C15E" w14:textId="77777777" w:rsidR="00FE496A" w:rsidRPr="004275C7" w:rsidRDefault="00FE496A" w:rsidP="00FE496A">
      <w:pPr>
        <w:pStyle w:val="Paragraphedeliste"/>
        <w:spacing w:line="276" w:lineRule="auto"/>
        <w:jc w:val="both"/>
        <w:rPr>
          <w:rFonts w:ascii="Arial" w:hAnsi="Arial" w:cs="Arial"/>
          <w:color w:val="000000"/>
          <w:szCs w:val="20"/>
        </w:rPr>
      </w:pPr>
    </w:p>
    <w:p w14:paraId="5EA6DE61" w14:textId="77777777" w:rsidR="00961F30" w:rsidRPr="00961F30" w:rsidRDefault="008831B6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P</w:t>
      </w:r>
      <w:r w:rsidR="00961F30" w:rsidRPr="00961F3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rofil</w:t>
      </w: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 xml:space="preserve"> recherché</w:t>
      </w:r>
    </w:p>
    <w:p w14:paraId="42AE2806" w14:textId="77777777" w:rsidR="00961F30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connaissance de base d</w:t>
      </w:r>
      <w:r w:rsidR="00961F30" w:rsidRPr="00961F30">
        <w:rPr>
          <w:rFonts w:ascii="Arial" w:eastAsia="Times New Roman" w:hAnsi="Arial" w:cs="Arial"/>
          <w:color w:val="292A36"/>
          <w:lang w:eastAsia="fr-BE"/>
        </w:rPr>
        <w:t>u français</w:t>
      </w:r>
      <w:r w:rsidR="00C17981">
        <w:rPr>
          <w:rFonts w:ascii="Arial" w:eastAsia="Times New Roman" w:hAnsi="Arial" w:cs="Arial"/>
          <w:color w:val="292A36"/>
          <w:lang w:eastAsia="fr-BE"/>
        </w:rPr>
        <w:t xml:space="preserve"> </w:t>
      </w:r>
      <w:bookmarkStart w:id="0" w:name="_Hlk133411791"/>
      <w:r w:rsidR="00C17981">
        <w:rPr>
          <w:rFonts w:ascii="Arial" w:eastAsia="Times New Roman" w:hAnsi="Arial" w:cs="Arial"/>
          <w:color w:val="292A36"/>
          <w:lang w:eastAsia="fr-BE"/>
        </w:rPr>
        <w:t>ou du néerlandais</w:t>
      </w:r>
      <w:bookmarkEnd w:id="0"/>
    </w:p>
    <w:p w14:paraId="2E424087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bonne condition physique</w:t>
      </w:r>
    </w:p>
    <w:p w14:paraId="3EB2466C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Être motivé</w:t>
      </w:r>
      <w:r w:rsidR="00616130">
        <w:rPr>
          <w:rFonts w:ascii="Arial" w:eastAsia="Times New Roman" w:hAnsi="Arial" w:cs="Arial"/>
          <w:color w:val="292A36"/>
          <w:lang w:eastAsia="fr-BE"/>
        </w:rPr>
        <w:t xml:space="preserve"> </w:t>
      </w:r>
    </w:p>
    <w:p w14:paraId="58446CBB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Savoir respecter des consignes</w:t>
      </w:r>
    </w:p>
    <w:p w14:paraId="540C376C" w14:textId="77777777" w:rsidR="00E14554" w:rsidRDefault="007C7A89" w:rsidP="007C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Savoir bien s’intégrer dans une équipe</w:t>
      </w:r>
    </w:p>
    <w:p w14:paraId="73B6FCE1" w14:textId="77777777" w:rsidR="00FE496A" w:rsidRDefault="00FE496A" w:rsidP="005B3AC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FE496A">
        <w:rPr>
          <w:rFonts w:ascii="Arial" w:hAnsi="Arial" w:cs="Arial"/>
          <w:color w:val="000000"/>
          <w:szCs w:val="20"/>
        </w:rPr>
        <w:t>A</w:t>
      </w:r>
      <w:r>
        <w:rPr>
          <w:rFonts w:ascii="Arial" w:hAnsi="Arial" w:cs="Arial"/>
          <w:color w:val="000000"/>
          <w:szCs w:val="20"/>
        </w:rPr>
        <w:t>imer le travail manuel</w:t>
      </w:r>
    </w:p>
    <w:p w14:paraId="4E102AFD" w14:textId="77777777" w:rsidR="00EB32CD" w:rsidRPr="005B3AC1" w:rsidRDefault="00EB32CD" w:rsidP="00EB32CD">
      <w:pPr>
        <w:pStyle w:val="Paragraphedeliste"/>
        <w:spacing w:line="276" w:lineRule="auto"/>
        <w:jc w:val="both"/>
        <w:rPr>
          <w:rFonts w:ascii="Arial" w:hAnsi="Arial" w:cs="Arial"/>
          <w:color w:val="000000"/>
          <w:szCs w:val="20"/>
        </w:rPr>
      </w:pPr>
    </w:p>
    <w:p w14:paraId="5D4E1170" w14:textId="77777777" w:rsidR="008121F0" w:rsidRDefault="008121F0" w:rsidP="00AA260E">
      <w:pPr>
        <w:spacing w:line="360" w:lineRule="atLeast"/>
        <w:outlineLvl w:val="3"/>
        <w:rPr>
          <w:rFonts w:ascii="Arial" w:eastAsia="Times New Roman" w:hAnsi="Arial" w:cs="Arial"/>
          <w:color w:val="292A36"/>
          <w:sz w:val="24"/>
          <w:szCs w:val="24"/>
          <w:lang w:eastAsia="fr-BE"/>
        </w:rPr>
      </w:pPr>
      <w:r w:rsidRPr="008121F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Horaire </w:t>
      </w:r>
      <w:r w:rsidRPr="008121F0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- 36h/semaine</w:t>
      </w:r>
      <w:r w:rsidR="007C7A89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. Horaires de bureaux</w:t>
      </w:r>
    </w:p>
    <w:p w14:paraId="16FFD440" w14:textId="3250AAE2" w:rsidR="00616130" w:rsidRDefault="00961F30" w:rsidP="00616130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Notre offre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8121F0" w:rsidRPr="008121F0">
        <w:rPr>
          <w:rStyle w:val="listing-content-provider-17phoia"/>
          <w:rFonts w:ascii="Arial" w:hAnsi="Arial" w:cs="Arial"/>
          <w:b w:val="0"/>
          <w:bCs w:val="0"/>
          <w:color w:val="292A36"/>
        </w:rPr>
        <w:t>–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F405A0" w:rsidRPr="00345865">
        <w:rPr>
          <w:rStyle w:val="listing-content-provider-17phoia"/>
          <w:rFonts w:ascii="Arial" w:hAnsi="Arial" w:cs="Arial"/>
          <w:b w:val="0"/>
          <w:bCs w:val="0"/>
          <w:color w:val="292A36"/>
        </w:rPr>
        <w:t>Contrat à durée déterminée</w:t>
      </w:r>
      <w:r w:rsidR="00A9761B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d’un an</w:t>
      </w:r>
      <w:r w:rsidR="008831B6">
        <w:rPr>
          <w:rStyle w:val="listing-content-provider-17phoia"/>
          <w:rFonts w:ascii="Arial" w:hAnsi="Arial" w:cs="Arial"/>
          <w:b w:val="0"/>
          <w:bCs w:val="0"/>
          <w:color w:val="292A36"/>
        </w:rPr>
        <w:t>, encadrement et possibilité de formation.</w:t>
      </w:r>
      <w:r w:rsidR="00616130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Chèques-repas et frais de transports en commun pris en charge.</w:t>
      </w:r>
    </w:p>
    <w:p w14:paraId="5CF237FB" w14:textId="77777777" w:rsidR="007C7A89" w:rsidRPr="007C7A89" w:rsidRDefault="007C7A89" w:rsidP="007C7A89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 w:rsidRPr="007C7A89">
        <w:rPr>
          <w:rStyle w:val="listing-content-provider-17phoia"/>
          <w:rFonts w:ascii="Arial" w:hAnsi="Arial" w:cs="Arial"/>
          <w:b w:val="0"/>
          <w:bCs w:val="0"/>
          <w:color w:val="292A36"/>
        </w:rPr>
        <w:t>Plusieurs postes disponibles régulièrement.</w:t>
      </w:r>
    </w:p>
    <w:p w14:paraId="535A7E03" w14:textId="77777777" w:rsidR="00E14554" w:rsidRPr="00E14554" w:rsidRDefault="00E14554" w:rsidP="00E14554">
      <w:pPr>
        <w:pStyle w:val="Titre4"/>
        <w:spacing w:before="0" w:beforeAutospacing="0" w:after="0" w:afterAutospacing="0"/>
        <w:rPr>
          <w:rFonts w:ascii="Arial" w:hAnsi="Arial" w:cs="Arial"/>
          <w:color w:val="292A36"/>
          <w:sz w:val="12"/>
          <w:szCs w:val="12"/>
        </w:rPr>
      </w:pPr>
    </w:p>
    <w:p w14:paraId="51A10D29" w14:textId="77777777" w:rsidR="00C17981" w:rsidRDefault="00961F30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Intéressé.e</w:t>
      </w:r>
      <w:r w:rsidR="00A145DB">
        <w:rPr>
          <w:rStyle w:val="listing-content-provider-17phoia"/>
          <w:rFonts w:ascii="Arial" w:hAnsi="Arial" w:cs="Arial"/>
          <w:color w:val="292A36"/>
        </w:rPr>
        <w:t xml:space="preserve"> </w:t>
      </w:r>
      <w:r>
        <w:rPr>
          <w:rStyle w:val="listing-content-provider-17phoia"/>
          <w:rFonts w:ascii="Arial" w:hAnsi="Arial" w:cs="Arial"/>
          <w:color w:val="292A36"/>
        </w:rPr>
        <w:t>?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bookmarkStart w:id="1" w:name="_Hlk133411981"/>
      <w:r w:rsidR="008121F0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Informez votre souhait de candidature à votre agent d’insertion </w:t>
      </w:r>
      <w:r w:rsidR="00A145DB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du service ISP </w:t>
      </w:r>
      <w:r w:rsidR="008121F0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>ou envoyez un mail à l’adresse suivante</w:t>
      </w:r>
      <w:r w:rsidR="00AA260E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hyperlink r:id="rId8" w:history="1">
        <w:r w:rsidR="00AA260E" w:rsidRPr="00AA260E">
          <w:rPr>
            <w:rStyle w:val="Lienhypertexte"/>
            <w:rFonts w:ascii="Arial" w:hAnsi="Arial" w:cs="Arial"/>
            <w:b w:val="0"/>
            <w:bCs w:val="0"/>
          </w:rPr>
          <w:t>art60@cpas1190.brussels</w:t>
        </w:r>
      </w:hyperlink>
      <w:r w:rsidR="00C17981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. </w:t>
      </w:r>
    </w:p>
    <w:p w14:paraId="2A82B018" w14:textId="77777777" w:rsidR="00961F30" w:rsidRDefault="00C17981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b w:val="0"/>
          <w:bCs w:val="0"/>
          <w:color w:val="292A36"/>
        </w:rPr>
        <w:t>Pensez à apporter un CV si vous en avez un</w:t>
      </w:r>
      <w:r w:rsidR="00904D53">
        <w:rPr>
          <w:rStyle w:val="listing-content-provider-17phoia"/>
          <w:rFonts w:ascii="Arial" w:hAnsi="Arial" w:cs="Arial"/>
          <w:b w:val="0"/>
          <w:bCs w:val="0"/>
          <w:color w:val="292A36"/>
        </w:rPr>
        <w:t>.</w:t>
      </w:r>
    </w:p>
    <w:bookmarkEnd w:id="1"/>
    <w:p w14:paraId="72AA4628" w14:textId="77777777" w:rsidR="007C7A89" w:rsidRDefault="007C7A89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</w:p>
    <w:p w14:paraId="09526AA4" w14:textId="77777777" w:rsidR="00EA3C7B" w:rsidRPr="00992366" w:rsidRDefault="00EA3C7B" w:rsidP="00EA3C7B">
      <w:pPr>
        <w:rPr>
          <w:rStyle w:val="listing-content-provider-17phoia"/>
        </w:rPr>
      </w:pPr>
      <w:r w:rsidRPr="00992366">
        <w:rPr>
          <w:rFonts w:ascii="Segoe UI Emoji" w:eastAsia="Segoe UI Emoji" w:hAnsi="Segoe UI Emoji" w:cs="Segoe UI Emoji"/>
          <w:sz w:val="28"/>
          <w:szCs w:val="28"/>
        </w:rPr>
        <w:t>⚠</w:t>
      </w:r>
      <w:r>
        <w:rPr>
          <w:rFonts w:ascii="Segoe UI Emoji" w:eastAsia="Segoe UI Emoji" w:hAnsi="Segoe UI Emoji" w:cs="Segoe UI Emoji"/>
        </w:rPr>
        <w:t xml:space="preserve">  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Ces</w:t>
      </w:r>
      <w:r w:rsidR="0061613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emplois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sont uniquement destinés aux bénéficiaires inscrits au service d’Insertion Socioprofessionnelle du CPAS de Forest.</w:t>
      </w:r>
    </w:p>
    <w:p w14:paraId="39D1BDAA" w14:textId="77777777" w:rsidR="009203FF" w:rsidRPr="00AA260E" w:rsidRDefault="009203FF" w:rsidP="00AA260E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</w:p>
    <w:sectPr w:rsidR="009203FF" w:rsidRPr="00AA260E" w:rsidSect="00CB0318">
      <w:headerReference w:type="default" r:id="rId9"/>
      <w:footerReference w:type="default" r:id="rId10"/>
      <w:pgSz w:w="11906" w:h="16838"/>
      <w:pgMar w:top="1417" w:right="566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513F" w14:textId="77777777" w:rsidR="00CB0318" w:rsidRDefault="00CB0318" w:rsidP="00961F30">
      <w:pPr>
        <w:spacing w:after="0" w:line="240" w:lineRule="auto"/>
      </w:pPr>
      <w:r>
        <w:separator/>
      </w:r>
    </w:p>
  </w:endnote>
  <w:endnote w:type="continuationSeparator" w:id="0">
    <w:p w14:paraId="3A866840" w14:textId="77777777" w:rsidR="00CB0318" w:rsidRDefault="00CB0318" w:rsidP="0096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0004" w14:textId="7E18CBF0" w:rsidR="00B20548" w:rsidRDefault="00A9761B">
    <w:pPr>
      <w:pStyle w:val="Pieddepage"/>
    </w:pPr>
    <w:r>
      <w:rPr>
        <w:noProof/>
      </w:rPr>
      <w:drawing>
        <wp:inline distT="0" distB="0" distL="0" distR="0" wp14:anchorId="607BC949" wp14:editId="0F0641D9">
          <wp:extent cx="1508760" cy="5257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48"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07E5E59E" wp14:editId="3E876071">
          <wp:extent cx="1584960" cy="60198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E807C" w14:textId="77777777" w:rsidR="00B20548" w:rsidRDefault="00B20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7A0E" w14:textId="77777777" w:rsidR="00CB0318" w:rsidRDefault="00CB0318" w:rsidP="00961F30">
      <w:pPr>
        <w:spacing w:after="0" w:line="240" w:lineRule="auto"/>
      </w:pPr>
      <w:r>
        <w:separator/>
      </w:r>
    </w:p>
  </w:footnote>
  <w:footnote w:type="continuationSeparator" w:id="0">
    <w:p w14:paraId="2D05A530" w14:textId="77777777" w:rsidR="00CB0318" w:rsidRDefault="00CB0318" w:rsidP="0096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83E5" w14:textId="0B0F180B" w:rsidR="00961F30" w:rsidRPr="0055478E" w:rsidRDefault="00961F30" w:rsidP="0055478E">
    <w:pPr>
      <w:ind w:left="-1134"/>
      <w:rPr>
        <w:rFonts w:ascii="Garamond" w:hAnsi="Garamond"/>
        <w:b/>
        <w:bCs/>
        <w:i/>
        <w:iCs/>
        <w:lang w:val="nl-NL"/>
      </w:rPr>
    </w:pPr>
    <w:r>
      <w:rPr>
        <w:rFonts w:ascii="Garamond" w:hAnsi="Garamond"/>
        <w:b/>
        <w:bCs/>
        <w:i/>
        <w:iCs/>
      </w:rPr>
      <w:t xml:space="preserve">       </w:t>
    </w:r>
    <w:r w:rsidR="00A9761B">
      <w:rPr>
        <w:rFonts w:ascii="Garamond" w:hAnsi="Garamond"/>
        <w:b/>
        <w:bCs/>
        <w:i/>
        <w:iCs/>
        <w:noProof/>
      </w:rPr>
      <w:drawing>
        <wp:inline distT="0" distB="0" distL="0" distR="0" wp14:anchorId="6596AD1B" wp14:editId="7B8A7DF5">
          <wp:extent cx="6172200" cy="88392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B2E"/>
    <w:multiLevelType w:val="hybridMultilevel"/>
    <w:tmpl w:val="BF640A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3A8A"/>
    <w:multiLevelType w:val="hybridMultilevel"/>
    <w:tmpl w:val="F6ACBA9C"/>
    <w:lvl w:ilvl="0" w:tplc="8A7E9F62">
      <w:numFmt w:val="bullet"/>
      <w:lvlText w:val="-"/>
      <w:lvlJc w:val="left"/>
      <w:pPr>
        <w:ind w:left="-77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B7E5CCB"/>
    <w:multiLevelType w:val="hybridMultilevel"/>
    <w:tmpl w:val="3B42AC86"/>
    <w:lvl w:ilvl="0" w:tplc="6B32FE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914"/>
    <w:multiLevelType w:val="multilevel"/>
    <w:tmpl w:val="A29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1542E"/>
    <w:multiLevelType w:val="multilevel"/>
    <w:tmpl w:val="7E3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1519B"/>
    <w:multiLevelType w:val="hybridMultilevel"/>
    <w:tmpl w:val="E0744094"/>
    <w:lvl w:ilvl="0" w:tplc="6D6C41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64ED"/>
    <w:multiLevelType w:val="hybridMultilevel"/>
    <w:tmpl w:val="CEE847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18192">
    <w:abstractNumId w:val="3"/>
  </w:num>
  <w:num w:numId="2" w16cid:durableId="1786805936">
    <w:abstractNumId w:val="4"/>
  </w:num>
  <w:num w:numId="3" w16cid:durableId="2006277786">
    <w:abstractNumId w:val="1"/>
  </w:num>
  <w:num w:numId="4" w16cid:durableId="320238325">
    <w:abstractNumId w:val="0"/>
  </w:num>
  <w:num w:numId="5" w16cid:durableId="2137865206">
    <w:abstractNumId w:val="5"/>
  </w:num>
  <w:num w:numId="6" w16cid:durableId="107703461">
    <w:abstractNumId w:val="2"/>
  </w:num>
  <w:num w:numId="7" w16cid:durableId="1032653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86BF2"/>
    <w:rsid w:val="000F1F5E"/>
    <w:rsid w:val="001B25A7"/>
    <w:rsid w:val="002619EA"/>
    <w:rsid w:val="002E0AE2"/>
    <w:rsid w:val="00345865"/>
    <w:rsid w:val="00410574"/>
    <w:rsid w:val="004275C7"/>
    <w:rsid w:val="00434129"/>
    <w:rsid w:val="00450D69"/>
    <w:rsid w:val="00491526"/>
    <w:rsid w:val="004953A0"/>
    <w:rsid w:val="0055478E"/>
    <w:rsid w:val="005B3AC1"/>
    <w:rsid w:val="005C122A"/>
    <w:rsid w:val="005F242C"/>
    <w:rsid w:val="00616130"/>
    <w:rsid w:val="00795AB2"/>
    <w:rsid w:val="007A2E30"/>
    <w:rsid w:val="007C7A89"/>
    <w:rsid w:val="007E0CDB"/>
    <w:rsid w:val="008121F0"/>
    <w:rsid w:val="008831B6"/>
    <w:rsid w:val="008F50AA"/>
    <w:rsid w:val="00904D53"/>
    <w:rsid w:val="009203FF"/>
    <w:rsid w:val="00934488"/>
    <w:rsid w:val="00961F30"/>
    <w:rsid w:val="009C360A"/>
    <w:rsid w:val="009F2426"/>
    <w:rsid w:val="00A020F4"/>
    <w:rsid w:val="00A0245F"/>
    <w:rsid w:val="00A145DB"/>
    <w:rsid w:val="00A205B0"/>
    <w:rsid w:val="00A46662"/>
    <w:rsid w:val="00A54C45"/>
    <w:rsid w:val="00A9761B"/>
    <w:rsid w:val="00AA260E"/>
    <w:rsid w:val="00AA40F0"/>
    <w:rsid w:val="00B20548"/>
    <w:rsid w:val="00B3230D"/>
    <w:rsid w:val="00BC13CD"/>
    <w:rsid w:val="00C168D5"/>
    <w:rsid w:val="00C17981"/>
    <w:rsid w:val="00C3095E"/>
    <w:rsid w:val="00C4466B"/>
    <w:rsid w:val="00CB0318"/>
    <w:rsid w:val="00CD6AE4"/>
    <w:rsid w:val="00D43A0A"/>
    <w:rsid w:val="00D5061F"/>
    <w:rsid w:val="00D51933"/>
    <w:rsid w:val="00E14554"/>
    <w:rsid w:val="00E52D93"/>
    <w:rsid w:val="00E7133B"/>
    <w:rsid w:val="00EA3C7B"/>
    <w:rsid w:val="00EA6448"/>
    <w:rsid w:val="00EB32CD"/>
    <w:rsid w:val="00EE760E"/>
    <w:rsid w:val="00F405A0"/>
    <w:rsid w:val="00FD077C"/>
    <w:rsid w:val="00FE496A"/>
    <w:rsid w:val="00FF2CC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F9DF62D"/>
  <w15:chartTrackingRefBased/>
  <w15:docId w15:val="{277C4AC5-A96D-410E-8338-274A6C6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961F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uiPriority w:val="22"/>
    <w:qFormat/>
    <w:rsid w:val="00961F30"/>
    <w:rPr>
      <w:b/>
      <w:bCs/>
    </w:rPr>
  </w:style>
  <w:style w:type="character" w:customStyle="1" w:styleId="Titre4Car">
    <w:name w:val="Titre 4 Car"/>
    <w:link w:val="Titre4"/>
    <w:uiPriority w:val="9"/>
    <w:rsid w:val="00961F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ing-content-provider-17phoia">
    <w:name w:val="listing-content-provider-17phoia"/>
    <w:basedOn w:val="Policepardfaut"/>
    <w:rsid w:val="00961F30"/>
  </w:style>
  <w:style w:type="paragraph" w:styleId="En-tte">
    <w:name w:val="header"/>
    <w:basedOn w:val="Normal"/>
    <w:link w:val="En-tt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61F3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61F30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A26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A260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A26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275C7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220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60@cpas1190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DAFC-ED26-408A-ACE1-EE2E5843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mailto:art60@cpas1190.brussels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GIORGI</dc:creator>
  <cp:keywords/>
  <dc:description/>
  <cp:lastModifiedBy>Catherine KOHN</cp:lastModifiedBy>
  <cp:revision>2</cp:revision>
  <dcterms:created xsi:type="dcterms:W3CDTF">2026-06-08T11:20:00Z</dcterms:created>
  <dcterms:modified xsi:type="dcterms:W3CDTF">2026-06-08T11:20:00Z</dcterms:modified>
</cp:coreProperties>
</file>